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555" w:lineRule="atLeast"/>
        <w:outlineLvl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b/>
          <w:bCs/>
          <w:color w:val="414a5e"/>
          <w:sz w:val="39"/>
          <w:szCs w:val="39"/>
        </w:rPr>
      </w:pPr>
      <w:r>
        <w:rPr>
          <w:rFonts w:ascii="Arial" w:hAnsi="Arial" w:eastAsia="Times New Roman" w:cs="Arial"/>
          <w:b/>
          <w:bCs/>
          <w:color w:val="414a5e"/>
          <w:sz w:val="39"/>
          <w:szCs w:val="39"/>
        </w:rPr>
        <w:t>Права и обязанности граждан в сфере охраны здоровья</w:t>
      </w:r>
    </w:p>
    <w:p>
      <w:pPr>
        <w:spacing w:before="360" w:after="30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Вашему вниманию перечень законов и нормативных актов, содержащих информацию о правах и обязанностях граждан в сфере охраны здоровья:</w:t>
      </w:r>
    </w:p>
    <w:p>
      <w:pPr>
        <w:numPr>
          <w:ilvl w:val="0"/>
          <w:numId w:val="1"/>
        </w:numPr>
        <w:ind w:left="360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hyperlink r:id="rId8" w:history="1">
        <w:r>
          <w:rPr>
            <w:rFonts w:ascii="Arial" w:hAnsi="Arial" w:eastAsia="Times New Roman" w:cs="Arial"/>
            <w:color w:val="8042b0"/>
            <w:sz w:val="23"/>
          </w:rPr>
          <w:t>Конституция РФ от 12.12.1993 г., ст. 41</w:t>
        </w:r>
      </w:hyperlink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hyperlink r:id="rId9" w:history="1">
        <w:r>
          <w:rPr>
            <w:rFonts w:ascii="Arial" w:hAnsi="Arial" w:eastAsia="Times New Roman" w:cs="Arial"/>
            <w:color w:val="8042b0"/>
            <w:sz w:val="23"/>
          </w:rPr>
          <w:t>Федеральный закон от 21.11.2011 N 323-ФЗ (ред. от 29.12.2015) «Об основах охраны здоровья граждан в Российской Федерации» (с изм</w:t>
        </w:r>
        <w:r>
          <w:rPr>
            <w:rFonts w:ascii="Arial" w:hAnsi="Arial" w:eastAsia="Times New Roman" w:cs="Arial"/>
            <w:color w:val="8042b0"/>
            <w:sz w:val="23"/>
          </w:rPr>
          <w:t>. и доп., вступ. в силу с 01.01.2016)</w:t>
        </w:r>
      </w:hyperlink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hyperlink r:id="rId10" w:history="1">
        <w:r>
          <w:rPr>
            <w:rFonts w:ascii="Arial" w:hAnsi="Arial" w:eastAsia="Times New Roman" w:cs="Arial"/>
            <w:color w:val="8042b0"/>
            <w:sz w:val="23"/>
          </w:rPr>
          <w:t>Глава 4 Федерального закона от 21.11.2011 № 323-ФЗ «Об охране здоровья граждан» — «Права и обязанности граждан в сфере охраны здоровья»</w:t>
        </w:r>
      </w:hyperlink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hyperlink r:id="rId11" w:history="1">
        <w:r>
          <w:rPr>
            <w:rFonts w:ascii="Arial" w:hAnsi="Arial" w:eastAsia="Times New Roman" w:cs="Arial"/>
            <w:color w:val="8042b0"/>
            <w:sz w:val="23"/>
          </w:rPr>
          <w:t>Постановление Правительства РФ от 19.12.2015 № 1382 «О Программе государственных гарантий бесплатного оказания гражданам медицинской помощи на 2016 год»</w:t>
        </w:r>
      </w:hyperlink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hyperlink r:id="rId12" w:history="1">
        <w:r>
          <w:rPr>
            <w:rFonts w:ascii="Arial" w:hAnsi="Arial" w:eastAsia="Times New Roman" w:cs="Arial"/>
            <w:color w:val="8042b0"/>
            <w:sz w:val="23"/>
          </w:rPr>
          <w:t>Приказ Минздрава России от 07.07.2015 N 422ан «Об утверждении критериев оценки качества медицинской помощи» (Зарегистрировано в Минюсте России 13.08.2015 N 38494)</w:t>
        </w:r>
      </w:hyperlink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Приказ МЗ и Ср</w:t>
      </w:r>
      <w:r>
        <w:rPr>
          <w:rFonts w:ascii="Arial" w:hAnsi="Arial" w:eastAsia="Times New Roman" w:cs="Arial"/>
          <w:color w:val="414a5e"/>
          <w:sz w:val="23"/>
          <w:szCs w:val="23"/>
        </w:rPr>
        <w:t xml:space="preserve"> РФ от 24.04.2008 № 194н «Об утверждении медицинских критериев определения степени тяжести вреда, причиненного здоровью человека»</w:t>
      </w:r>
      <w:r>
        <w:rPr>
          <w:rFonts w:ascii="Arial" w:hAnsi="Arial" w:eastAsia="Times New Roman" w:cs="Arial"/>
          <w:color w:val="414a5e"/>
          <w:sz w:val="23"/>
          <w:szCs w:val="23"/>
        </w:rPr>
      </w:r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Приказ Министерства Здравоохранения и Социального развития РФ от 29.06.2009 № 377 «Неотложные меры по обеспечению граждан бесплатной медицинской помощью»</w:t>
      </w:r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Федеральный закон от 12.04.2010 № 61-ФЗ «Об обращении лекарственных средств»</w:t>
      </w:r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Федеральный закон от 29.11.2010 № 326-ФЗ «Об обязательном медицинском страховании в РФ»</w:t>
      </w:r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Распоряжение правительства РФ от 07.12.2011 № 2199-р «Об утверждении перечня жизненно необходимых и важных лекарственных препаратов на 2012 год» (изм</w:t>
      </w:r>
      <w:r>
        <w:rPr>
          <w:rFonts w:ascii="Arial" w:hAnsi="Arial" w:eastAsia="Times New Roman" w:cs="Arial"/>
          <w:color w:val="414a5e"/>
          <w:sz w:val="23"/>
          <w:szCs w:val="23"/>
        </w:rPr>
        <w:t>. 30.12.2014)</w:t>
      </w:r>
      <w:r>
        <w:rPr>
          <w:rFonts w:ascii="Arial" w:hAnsi="Arial" w:eastAsia="Times New Roman" w:cs="Arial"/>
          <w:color w:val="414a5e"/>
          <w:sz w:val="23"/>
          <w:szCs w:val="23"/>
        </w:rPr>
      </w:r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Приказ МЗ и СР</w:t>
      </w:r>
      <w:r>
        <w:rPr>
          <w:rFonts w:ascii="Arial" w:hAnsi="Arial" w:eastAsia="Times New Roman" w:cs="Arial"/>
          <w:color w:val="414a5e"/>
          <w:sz w:val="23"/>
          <w:szCs w:val="23"/>
        </w:rPr>
        <w:t xml:space="preserve"> РФ от 23.04.2012 № 390н «Об </w:t>
      </w:r>
      <w:r>
        <w:rPr>
          <w:rFonts w:ascii="Arial" w:hAnsi="Arial" w:eastAsia="Times New Roman" w:cs="Arial"/>
          <w:color w:val="414a5e"/>
          <w:sz w:val="23"/>
          <w:szCs w:val="23"/>
        </w:rPr>
        <w:t>утвержении</w:t>
      </w:r>
      <w:r>
        <w:rPr>
          <w:rFonts w:ascii="Arial" w:hAnsi="Arial" w:eastAsia="Times New Roman" w:cs="Arial"/>
          <w:color w:val="414a5e"/>
          <w:sz w:val="23"/>
          <w:szCs w:val="23"/>
        </w:rPr>
        <w:t xml:space="preserve">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</w:t>
      </w:r>
      <w:r>
        <w:rPr>
          <w:rFonts w:ascii="Arial" w:hAnsi="Arial" w:eastAsia="Times New Roman" w:cs="Arial"/>
          <w:color w:val="414a5e"/>
          <w:sz w:val="23"/>
          <w:szCs w:val="23"/>
        </w:rPr>
      </w:r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Приказ Минздравсоцразвития</w:t>
      </w:r>
      <w:r>
        <w:rPr>
          <w:rFonts w:ascii="Arial" w:hAnsi="Arial" w:eastAsia="Times New Roman" w:cs="Arial"/>
          <w:color w:val="414a5e"/>
          <w:sz w:val="23"/>
          <w:szCs w:val="23"/>
        </w:rPr>
        <w:t xml:space="preserve"> РФ от 26.04.2012 № 406н «Об </w:t>
      </w:r>
      <w:r>
        <w:rPr>
          <w:rFonts w:ascii="Arial" w:hAnsi="Arial" w:eastAsia="Times New Roman" w:cs="Arial"/>
          <w:color w:val="414a5e"/>
          <w:sz w:val="23"/>
          <w:szCs w:val="23"/>
        </w:rPr>
        <w:t>утвержении</w:t>
      </w:r>
      <w:r>
        <w:rPr>
          <w:rFonts w:ascii="Arial" w:hAnsi="Arial" w:eastAsia="Times New Roman" w:cs="Arial"/>
          <w:color w:val="414a5e"/>
          <w:sz w:val="23"/>
          <w:szCs w:val="23"/>
        </w:rPr>
        <w:t xml:space="preserve">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  <w:r>
        <w:rPr>
          <w:rFonts w:ascii="Arial" w:hAnsi="Arial" w:eastAsia="Times New Roman" w:cs="Arial"/>
          <w:color w:val="414a5e"/>
          <w:sz w:val="23"/>
          <w:szCs w:val="23"/>
        </w:rPr>
      </w:r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Указ Президента РФ от 07.05.2012 № 598 «О совершенствовании требований государственной политики в сфере здравоохранения»</w:t>
      </w:r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Постановление Правительства РФ от 04.10.2012 № 1006 «Об утверждении Правил предоставления медицинскими организациями платных медицинских услуг»</w:t>
      </w:r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Распоряжение Правительства РФ от 24.12.2012 года № 2511-р «Государственная программа развития здравоохранения РФ»</w:t>
      </w:r>
    </w:p>
    <w:p>
      <w:pPr>
        <w:numPr>
          <w:ilvl w:val="0"/>
          <w:numId w:val="1"/>
        </w:numPr>
        <w:ind w:left="360" w:hanging="360"/>
        <w:spacing w:before="240"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AFF" tmshd="1677721856, 0, 16775927"/>
        <w:rPr>
          <w:rFonts w:ascii="Arial" w:hAnsi="Arial" w:eastAsia="Times New Roman" w:cs="Arial"/>
          <w:color w:val="414a5e"/>
          <w:sz w:val="23"/>
          <w:szCs w:val="23"/>
        </w:rPr>
      </w:pPr>
      <w:r>
        <w:rPr>
          <w:rFonts w:ascii="Arial" w:hAnsi="Arial" w:eastAsia="Times New Roman" w:cs="Arial"/>
          <w:color w:val="414a5e"/>
          <w:sz w:val="23"/>
          <w:szCs w:val="23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4951440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2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2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mir-dentalia.ru/upload/41.pdf" TargetMode="External"/><Relationship Id="rId9" Type="http://schemas.openxmlformats.org/officeDocument/2006/relationships/hyperlink" Target="http://mir-dentalia.ru/upload/FZ-323-ohrana-zdorovya.pdf" TargetMode="External"/><Relationship Id="rId10" Type="http://schemas.openxmlformats.org/officeDocument/2006/relationships/hyperlink" Target="http://mir-dentalia.ru/upload/323.pdf" TargetMode="External"/><Relationship Id="rId11" Type="http://schemas.openxmlformats.org/officeDocument/2006/relationships/hyperlink" Target="http://mir-dentalia.ru/upload/postanovlenie-1382-gosgarantii-2016.pdf" TargetMode="External"/><Relationship Id="rId12" Type="http://schemas.openxmlformats.org/officeDocument/2006/relationships/hyperlink" Target="http://mir-dentalia.ru/upload/prikaz-422-ozenka-kachestv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2018-08-22T15:24:00Z</dcterms:created>
  <dcterms:modified xsi:type="dcterms:W3CDTF">2018-08-22T15:24:00Z</dcterms:modified>
</cp:coreProperties>
</file>